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09A8" w14:textId="1D6AEA2D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sz w:val="56"/>
          <w:szCs w:val="56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36"/>
          <w:szCs w:val="48"/>
          <w:lang w:eastAsia="de-CH" w:bidi="ar-SA"/>
        </w:rPr>
        <w:t>Checkliste Vorbereitung</w:t>
      </w:r>
      <w:r w:rsidR="002705F2" w:rsidRPr="002705F2">
        <w:rPr>
          <w:rFonts w:eastAsia="Times New Roman" w:cs="Times New Roman"/>
          <w:b/>
          <w:bCs/>
          <w:color w:val="000000"/>
          <w:kern w:val="0"/>
          <w:sz w:val="36"/>
          <w:szCs w:val="48"/>
          <w:lang w:eastAsia="de-CH" w:bidi="ar-SA"/>
        </w:rPr>
        <w:t xml:space="preserve"> Refresh Event</w:t>
      </w:r>
    </w:p>
    <w:p w14:paraId="50BAEC15" w14:textId="59CB1284" w:rsidR="002705F2" w:rsidRPr="002705F2" w:rsidRDefault="002705F2" w:rsidP="002705F2">
      <w:pPr>
        <w:suppressAutoHyphens w:val="0"/>
        <w:spacing w:beforeAutospacing="1"/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Grundlagen</w:t>
      </w:r>
    </w:p>
    <w:p w14:paraId="40E32A9A" w14:textId="09506EBB" w:rsidR="00096AAB" w:rsidRDefault="00000000">
      <w:pPr>
        <w:numPr>
          <w:ilvl w:val="0"/>
          <w:numId w:val="2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Raumsituation klären (150-200 Personen müssen Platz haben)</w:t>
      </w:r>
    </w:p>
    <w:p w14:paraId="65E6351A" w14:textId="77777777" w:rsidR="00096AAB" w:rsidRDefault="00000000">
      <w:pPr>
        <w:numPr>
          <w:ilvl w:val="0"/>
          <w:numId w:val="2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Rollenklärung (wer macht was)</w:t>
      </w:r>
    </w:p>
    <w:p w14:paraId="4B901A82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Moderation/Gesamtverantwortung:</w:t>
      </w:r>
    </w:p>
    <w:p w14:paraId="7255D4ED" w14:textId="77777777" w:rsidR="00096AAB" w:rsidRDefault="00000000">
      <w:pPr>
        <w:numPr>
          <w:ilvl w:val="0"/>
          <w:numId w:val="3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Ablauf, Durchführung überwachen</w:t>
      </w:r>
    </w:p>
    <w:p w14:paraId="61D670EC" w14:textId="77777777" w:rsidR="00096AAB" w:rsidRDefault="00000000">
      <w:pPr>
        <w:numPr>
          <w:ilvl w:val="0"/>
          <w:numId w:val="3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bei Verkündigung extern, Verbindung zu Eventtechnik, Mikro, Folien, Videos etc. inkl. Verbindung zu OK Event</w:t>
      </w:r>
    </w:p>
    <w:p w14:paraId="7AB6EC11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Verpflegung:</w:t>
      </w:r>
    </w:p>
    <w:p w14:paraId="568B3C50" w14:textId="77777777" w:rsidR="00096AAB" w:rsidRDefault="00000000">
      <w:pPr>
        <w:numPr>
          <w:ilvl w:val="0"/>
          <w:numId w:val="4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Snacks, Essen, Getränke und Drinks organisieren</w:t>
      </w:r>
    </w:p>
    <w:p w14:paraId="3695B7E2" w14:textId="77777777" w:rsidR="00096AAB" w:rsidRDefault="00000000">
      <w:pPr>
        <w:numPr>
          <w:ilvl w:val="0"/>
          <w:numId w:val="4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Helferteam/Küchenteam</w:t>
      </w:r>
    </w:p>
    <w:p w14:paraId="28BC2561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Verkündigung:</w:t>
      </w:r>
    </w:p>
    <w:p w14:paraId="54F2D0A1" w14:textId="77777777" w:rsidR="00096AAB" w:rsidRDefault="00000000">
      <w:pPr>
        <w:numPr>
          <w:ilvl w:val="0"/>
          <w:numId w:val="5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christlicher Input, spannend, lebendig, Adressatengerecht, Hilfestellung</w:t>
      </w:r>
    </w:p>
    <w:p w14:paraId="023A9AE4" w14:textId="77777777" w:rsidR="00096AAB" w:rsidRDefault="00000000">
      <w:pPr>
        <w:numPr>
          <w:ilvl w:val="0"/>
          <w:numId w:val="5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Grundsätzlicher Rahmen: Verkündigung: Was hat Jesus für uns getan (Sünden, Verbindung zu Gott wiederherstellen, Freundschaft zu Gott ermöglichen, Ewigkeitsperspektive)</w:t>
      </w:r>
    </w:p>
    <w:p w14:paraId="1D54CD9C" w14:textId="77777777" w:rsidR="00096AAB" w:rsidRDefault="00000000">
      <w:pPr>
        <w:numPr>
          <w:ilvl w:val="0"/>
          <w:numId w:val="5"/>
        </w:numPr>
        <w:suppressAutoHyphens w:val="0"/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AT und NT muss Verbindung haben</w:t>
      </w:r>
    </w:p>
    <w:p w14:paraId="596096AA" w14:textId="77777777" w:rsidR="00096AAB" w:rsidRDefault="00000000">
      <w:pPr>
        <w:numPr>
          <w:ilvl w:val="0"/>
          <w:numId w:val="5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Absprache</w:t>
      </w:r>
      <w:proofErr w:type="gram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 wer Input macht mit dem Events OK</w:t>
      </w:r>
    </w:p>
    <w:p w14:paraId="6980E30E" w14:textId="77777777" w:rsidR="00096AAB" w:rsidRDefault="00000000">
      <w:pPr>
        <w:numPr>
          <w:ilvl w:val="0"/>
          <w:numId w:val="5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Keine politischen Themen auf der Bühne aufgreifen (Geopolitik, Gesellschaftspolitik, etc.)</w:t>
      </w: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br/>
        <w:t xml:space="preserve">[Solche Themen können allenfalls im Rahmen rundherum noch Platz finden – damit halten wir mit den Refresh-Events 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den selben</w:t>
      </w:r>
      <w:proofErr w:type="gram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 Rahmen wie beim Camp ein]</w:t>
      </w:r>
    </w:p>
    <w:p w14:paraId="10936E20" w14:textId="77777777" w:rsidR="00096AAB" w:rsidRDefault="00000000">
      <w:pPr>
        <w:numPr>
          <w:ilvl w:val="0"/>
          <w:numId w:val="5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Mehr auf Fragen beantworten als Fragen stellen fokussieren (bibelfundiert: Aussagen aus der Bibel als Begründung für die eigenen Aussagen nehmen)</w:t>
      </w:r>
    </w:p>
    <w:p w14:paraId="02F47388" w14:textId="77777777" w:rsidR="00096AAB" w:rsidRDefault="00000000">
      <w:pPr>
        <w:numPr>
          <w:ilvl w:val="0"/>
          <w:numId w:val="5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proofErr w:type="spell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alllenfalls</w:t>
      </w:r>
      <w:proofErr w:type="spell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 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einen dialogischer Input</w:t>
      </w:r>
      <w:proofErr w:type="gram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 schaffen</w:t>
      </w:r>
    </w:p>
    <w:p w14:paraId="7700DAD4" w14:textId="77777777" w:rsidR="00096AAB" w:rsidRDefault="00000000">
      <w:pPr>
        <w:numPr>
          <w:ilvl w:val="0"/>
          <w:numId w:val="5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Leitsätze von Refresh bei Verkündung fix</w:t>
      </w:r>
    </w:p>
    <w:p w14:paraId="76D80095" w14:textId="77777777" w:rsidR="00096AAB" w:rsidRPr="002705F2" w:rsidRDefault="00000000">
      <w:pPr>
        <w:suppressAutoHyphens w:val="0"/>
        <w:spacing w:after="280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Weiterer inhaltlicher Gestaltungsrahmen:</w:t>
      </w:r>
    </w:p>
    <w:p w14:paraId="579B57ED" w14:textId="77777777" w:rsidR="00096AAB" w:rsidRDefault="00000000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Keine Eigenwerbung für Veranstaltungen in der örtlichen Kirchgemeinde | Mitteilungen ausschliesslich zu Refresh Camps, Events, </w:t>
      </w:r>
      <w:proofErr w:type="spell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Empower</w:t>
      </w:r>
      <w:proofErr w:type="spell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 und Communities / der Refresh-Bewegung.</w:t>
      </w:r>
    </w:p>
    <w:p w14:paraId="7D890C6A" w14:textId="77777777" w:rsidR="00096AAB" w:rsidRDefault="00000000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Die Refresh-Events sind eigenständige Events und nicht verbunden mit eigenen, örtlichen Jugendanlässen / Gottesdiensten. Das heisst ein Refresh Event ist ausschliesslich ein Refresh Event und nicht «auch ein Jugendgottesdienst der eigenen Gemeinde unter dessen Label».</w:t>
      </w:r>
    </w:p>
    <w:p w14:paraId="0DAE3F3D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Musik:</w:t>
      </w:r>
    </w:p>
    <w:p w14:paraId="70BCBD08" w14:textId="77777777" w:rsidR="00096AAB" w:rsidRDefault="00000000">
      <w:pPr>
        <w:numPr>
          <w:ilvl w:val="0"/>
          <w:numId w:val="6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vorhandene Camplieder verwenden</w:t>
      </w:r>
    </w:p>
    <w:p w14:paraId="13ACCCC0" w14:textId="77777777" w:rsidR="00096AAB" w:rsidRDefault="00000000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nach Möglichkeit Bandmusik</w:t>
      </w:r>
    </w:p>
    <w:p w14:paraId="6737AA81" w14:textId="77777777" w:rsidR="00096AAB" w:rsidRDefault="00000000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proofErr w:type="spell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Worshipleiter</w:t>
      </w:r>
      <w:proofErr w:type="spell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, Verantwortung für Block Musik / Gebete</w:t>
      </w:r>
    </w:p>
    <w:p w14:paraId="5D94FF03" w14:textId="77777777" w:rsidR="00096AAB" w:rsidRDefault="00000000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Band organisieren (wenn nicht vorhanden, dann andere KG anfragen)</w:t>
      </w:r>
    </w:p>
    <w:p w14:paraId="3808025D" w14:textId="77777777" w:rsidR="00096AAB" w:rsidRPr="002705F2" w:rsidRDefault="00000000">
      <w:pPr>
        <w:numPr>
          <w:ilvl w:val="0"/>
          <w:numId w:val="6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Musik in Blöcken, nicht «Musik, Moderation, Musik, Predigt, 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Musik, ….»</w:t>
      </w:r>
      <w:proofErr w:type="gramEnd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 sondern z.B. «Musik, Musik, Musik, Moderation, Predigt, Musik, Musik, Musik»</w:t>
      </w:r>
    </w:p>
    <w:p w14:paraId="73C71F86" w14:textId="77777777" w:rsidR="002705F2" w:rsidRDefault="002705F2" w:rsidP="002705F2">
      <w:pPr>
        <w:suppressAutoHyphens w:val="0"/>
        <w:spacing w:afterAutospacing="1"/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</w:pPr>
    </w:p>
    <w:p w14:paraId="6AACFC1A" w14:textId="77777777" w:rsidR="002705F2" w:rsidRDefault="002705F2" w:rsidP="002705F2">
      <w:p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</w:p>
    <w:p w14:paraId="264F6F52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Sicherheit, Verkehrsreglung:</w:t>
      </w:r>
    </w:p>
    <w:p w14:paraId="506E65D8" w14:textId="77777777" w:rsidR="00096AAB" w:rsidRDefault="00000000">
      <w:pPr>
        <w:numPr>
          <w:ilvl w:val="0"/>
          <w:numId w:val="7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Bewilligung seitens Gemeinde/KG</w:t>
      </w:r>
    </w:p>
    <w:p w14:paraId="3645ED21" w14:textId="77777777" w:rsidR="00096AAB" w:rsidRDefault="00000000">
      <w:pPr>
        <w:numPr>
          <w:ilvl w:val="0"/>
          <w:numId w:val="7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Organisation Parkdienst</w:t>
      </w:r>
    </w:p>
    <w:p w14:paraId="33A6E6C7" w14:textId="77777777" w:rsidR="00096AAB" w:rsidRDefault="00000000">
      <w:pPr>
        <w:numPr>
          <w:ilvl w:val="0"/>
          <w:numId w:val="7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Prüfung Fluchtwege (1.20 Meter/Fluchtweg breit)</w:t>
      </w:r>
    </w:p>
    <w:p w14:paraId="24F02754" w14:textId="77777777" w:rsidR="00096AAB" w:rsidRDefault="00000000">
      <w:pPr>
        <w:numPr>
          <w:ilvl w:val="0"/>
          <w:numId w:val="7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Verantwortlich Sicherheitsdienst 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auf gesamten Gelände</w:t>
      </w:r>
      <w:proofErr w:type="gramEnd"/>
    </w:p>
    <w:p w14:paraId="2C217C7C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Medizin:</w:t>
      </w:r>
    </w:p>
    <w:p w14:paraId="1BB17904" w14:textId="77777777" w:rsidR="00096AAB" w:rsidRDefault="00000000">
      <w:pPr>
        <w:numPr>
          <w:ilvl w:val="0"/>
          <w:numId w:val="8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 xml:space="preserve">Notfallapotheke </w:t>
      </w:r>
      <w:proofErr w:type="gramStart"/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bereit halten</w:t>
      </w:r>
      <w:proofErr w:type="gramEnd"/>
    </w:p>
    <w:p w14:paraId="027C4B60" w14:textId="77777777" w:rsidR="00096AAB" w:rsidRDefault="00000000">
      <w:pPr>
        <w:numPr>
          <w:ilvl w:val="0"/>
          <w:numId w:val="8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klarer Ablauf bei Notfall</w:t>
      </w:r>
    </w:p>
    <w:p w14:paraId="756448D6" w14:textId="77777777" w:rsidR="00096AAB" w:rsidRDefault="00000000">
      <w:pPr>
        <w:numPr>
          <w:ilvl w:val="0"/>
          <w:numId w:val="8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Sichtbarkeit, Standort immer besetzt</w:t>
      </w:r>
    </w:p>
    <w:p w14:paraId="234B24F8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Eventtechnik:</w:t>
      </w:r>
    </w:p>
    <w:p w14:paraId="14D605CE" w14:textId="77777777" w:rsidR="00096AAB" w:rsidRDefault="00000000">
      <w:pPr>
        <w:numPr>
          <w:ilvl w:val="0"/>
          <w:numId w:val="9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Klärung der Bedürfnisse Musik, Verkündigung, Gesamtverantwortung</w:t>
      </w:r>
    </w:p>
    <w:p w14:paraId="71A95CCA" w14:textId="77777777" w:rsidR="00096AAB" w:rsidRDefault="00000000">
      <w:pPr>
        <w:numPr>
          <w:ilvl w:val="0"/>
          <w:numId w:val="9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Erstellen technischer Ablauf</w:t>
      </w:r>
    </w:p>
    <w:p w14:paraId="0959B0FD" w14:textId="77777777" w:rsidR="00096AAB" w:rsidRDefault="00000000">
      <w:pPr>
        <w:numPr>
          <w:ilvl w:val="0"/>
          <w:numId w:val="9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Organisation proben</w:t>
      </w:r>
    </w:p>
    <w:p w14:paraId="50E79A46" w14:textId="77777777" w:rsidR="00096AAB" w:rsidRDefault="00000000">
      <w:pPr>
        <w:numPr>
          <w:ilvl w:val="0"/>
          <w:numId w:val="9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Material Organisation (Sound, Licht, Präsentation)</w:t>
      </w:r>
    </w:p>
    <w:p w14:paraId="60164A64" w14:textId="77777777" w:rsidR="00096AAB" w:rsidRDefault="00000000">
      <w:pPr>
        <w:numPr>
          <w:ilvl w:val="0"/>
          <w:numId w:val="9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Erstellung Technikteam</w:t>
      </w:r>
    </w:p>
    <w:p w14:paraId="5230CBCC" w14:textId="77777777" w:rsidR="00096AAB" w:rsidRPr="002705F2" w:rsidRDefault="00000000">
      <w:pPr>
        <w:suppressAutoHyphens w:val="0"/>
        <w:spacing w:beforeAutospacing="1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de-CH" w:bidi="ar-SA"/>
        </w:rPr>
      </w:pPr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Raummanager (</w:t>
      </w:r>
      <w:proofErr w:type="spellStart"/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Einrichtung+Aufräumen</w:t>
      </w:r>
      <w:proofErr w:type="spellEnd"/>
      <w:r w:rsidRPr="002705F2">
        <w:rPr>
          <w:rFonts w:eastAsia="Times New Roman" w:cs="Times New Roman"/>
          <w:b/>
          <w:bCs/>
          <w:color w:val="000000"/>
          <w:kern w:val="0"/>
          <w:sz w:val="20"/>
          <w:szCs w:val="20"/>
          <w:lang w:eastAsia="de-CH" w:bidi="ar-SA"/>
        </w:rPr>
        <w:t>):</w:t>
      </w:r>
    </w:p>
    <w:p w14:paraId="35073969" w14:textId="77777777" w:rsidR="00096AAB" w:rsidRDefault="00000000">
      <w:pPr>
        <w:numPr>
          <w:ilvl w:val="0"/>
          <w:numId w:val="10"/>
        </w:numPr>
        <w:suppressAutoHyphens w:val="0"/>
        <w:spacing w:before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Aufbauplan vom gesamten Gelände (Innenraum) in Zusammenarbeit mit Sicherheitsmanagement (was ist wo)</w:t>
      </w:r>
    </w:p>
    <w:p w14:paraId="713244FD" w14:textId="77777777" w:rsidR="00096AAB" w:rsidRDefault="00000000">
      <w:pPr>
        <w:numPr>
          <w:ilvl w:val="0"/>
          <w:numId w:val="10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Sitzpläne oder Bestuhlungspläne</w:t>
      </w:r>
    </w:p>
    <w:p w14:paraId="308D8191" w14:textId="77777777" w:rsidR="00096AAB" w:rsidRDefault="00000000">
      <w:pPr>
        <w:numPr>
          <w:ilvl w:val="0"/>
          <w:numId w:val="10"/>
        </w:num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Organisation einrichten und aufräumen</w:t>
      </w:r>
    </w:p>
    <w:p w14:paraId="3FB061A1" w14:textId="77777777" w:rsidR="00096AAB" w:rsidRDefault="00000000">
      <w:pPr>
        <w:numPr>
          <w:ilvl w:val="0"/>
          <w:numId w:val="10"/>
        </w:numPr>
        <w:suppressAutoHyphens w:val="0"/>
        <w:spacing w:afterAutospacing="1"/>
        <w:rPr>
          <w:rFonts w:ascii="Times New Roman" w:eastAsia="Times New Roman" w:hAnsi="Times New Roman" w:cs="Times New Roman"/>
          <w:color w:val="000000"/>
          <w:kern w:val="0"/>
          <w:lang w:eastAsia="de-CH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de-CH" w:bidi="ar-SA"/>
        </w:rPr>
        <w:t>Kontakt zu Hausdienst</w:t>
      </w:r>
    </w:p>
    <w:p w14:paraId="6C9E420A" w14:textId="77777777" w:rsidR="00096AAB" w:rsidRDefault="00096AAB"/>
    <w:sectPr w:rsidR="00096AAB">
      <w:headerReference w:type="default" r:id="rId7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1E2A" w14:textId="77777777" w:rsidR="00D05A9D" w:rsidRDefault="00D05A9D" w:rsidP="002705F2">
      <w:r>
        <w:separator/>
      </w:r>
    </w:p>
  </w:endnote>
  <w:endnote w:type="continuationSeparator" w:id="0">
    <w:p w14:paraId="74BCABCC" w14:textId="77777777" w:rsidR="00D05A9D" w:rsidRDefault="00D05A9D" w:rsidP="002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6DAC" w14:textId="77777777" w:rsidR="00D05A9D" w:rsidRDefault="00D05A9D" w:rsidP="002705F2">
      <w:r>
        <w:separator/>
      </w:r>
    </w:p>
  </w:footnote>
  <w:footnote w:type="continuationSeparator" w:id="0">
    <w:p w14:paraId="0932B29E" w14:textId="77777777" w:rsidR="00D05A9D" w:rsidRDefault="00D05A9D" w:rsidP="0027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D5AB" w14:textId="77777777" w:rsidR="002705F2" w:rsidRDefault="002705F2" w:rsidP="002705F2">
    <w:pPr>
      <w:pStyle w:val="Kopfzeile"/>
      <w:jc w:val="right"/>
    </w:pPr>
  </w:p>
  <w:p w14:paraId="0625BDC8" w14:textId="77777777" w:rsidR="002705F2" w:rsidRDefault="002705F2" w:rsidP="002705F2">
    <w:pPr>
      <w:pStyle w:val="Kopfzeile"/>
      <w:jc w:val="right"/>
    </w:pPr>
  </w:p>
  <w:p w14:paraId="5190E4E5" w14:textId="7AB4D394" w:rsidR="002705F2" w:rsidRDefault="002705F2" w:rsidP="002705F2">
    <w:pPr>
      <w:pStyle w:val="Kopfzeile"/>
      <w:jc w:val="right"/>
    </w:pPr>
    <w:r>
      <w:rPr>
        <w:noProof/>
      </w:rPr>
      <w:drawing>
        <wp:inline distT="0" distB="0" distL="0" distR="0" wp14:anchorId="67AD7934" wp14:editId="1AFAD6A1">
          <wp:extent cx="1315065" cy="952500"/>
          <wp:effectExtent l="0" t="0" r="0" b="0"/>
          <wp:docPr id="106594226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504" cy="958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2410"/>
    <w:multiLevelType w:val="multilevel"/>
    <w:tmpl w:val="6448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C3843A6"/>
    <w:multiLevelType w:val="multilevel"/>
    <w:tmpl w:val="1846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B3D066A"/>
    <w:multiLevelType w:val="multilevel"/>
    <w:tmpl w:val="68A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74A437F"/>
    <w:multiLevelType w:val="multilevel"/>
    <w:tmpl w:val="37E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3C81DF5"/>
    <w:multiLevelType w:val="multilevel"/>
    <w:tmpl w:val="D7E6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6946A8F"/>
    <w:multiLevelType w:val="multilevel"/>
    <w:tmpl w:val="709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77B074B"/>
    <w:multiLevelType w:val="multilevel"/>
    <w:tmpl w:val="0A42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A5A2D5B"/>
    <w:multiLevelType w:val="multilevel"/>
    <w:tmpl w:val="E6FE2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FC71521"/>
    <w:multiLevelType w:val="multilevel"/>
    <w:tmpl w:val="AED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FDB7D2F"/>
    <w:multiLevelType w:val="multilevel"/>
    <w:tmpl w:val="B01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321689502">
    <w:abstractNumId w:val="7"/>
  </w:num>
  <w:num w:numId="2" w16cid:durableId="59060395">
    <w:abstractNumId w:val="8"/>
  </w:num>
  <w:num w:numId="3" w16cid:durableId="23025415">
    <w:abstractNumId w:val="3"/>
  </w:num>
  <w:num w:numId="4" w16cid:durableId="510145136">
    <w:abstractNumId w:val="1"/>
  </w:num>
  <w:num w:numId="5" w16cid:durableId="738557588">
    <w:abstractNumId w:val="6"/>
  </w:num>
  <w:num w:numId="6" w16cid:durableId="1083528475">
    <w:abstractNumId w:val="2"/>
  </w:num>
  <w:num w:numId="7" w16cid:durableId="194538550">
    <w:abstractNumId w:val="4"/>
  </w:num>
  <w:num w:numId="8" w16cid:durableId="2110270148">
    <w:abstractNumId w:val="0"/>
  </w:num>
  <w:num w:numId="9" w16cid:durableId="393703480">
    <w:abstractNumId w:val="5"/>
  </w:num>
  <w:num w:numId="10" w16cid:durableId="1737701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AAB"/>
    <w:rsid w:val="00096AAB"/>
    <w:rsid w:val="002705F2"/>
    <w:rsid w:val="002D7418"/>
    <w:rsid w:val="00C749F6"/>
    <w:rsid w:val="00CD090D"/>
    <w:rsid w:val="00D0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0FDF0"/>
  <w15:docId w15:val="{3EC829E7-2780-4234-AAEA-CDC171A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Noto Serif SC" w:hAnsi="Carlito" w:cs="Noto Sans"/>
        <w:kern w:val="2"/>
        <w:sz w:val="24"/>
        <w:szCs w:val="24"/>
        <w:lang w:val="de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Fussnotenzeichenuser">
    <w:name w:val="Fussnotenzeichen (user)"/>
    <w:qFormat/>
  </w:style>
  <w:style w:type="character" w:customStyle="1" w:styleId="Endnotenzeichenuser">
    <w:name w:val="Endnotenzeichen (user)"/>
    <w:qFormat/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SC Regular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eastAsia="Noto Sans SC Regular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  <w:style w:type="paragraph" w:customStyle="1" w:styleId="HorizontaleLinieuser">
    <w:name w:val="Horizontale Linie (user)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elleninhaltuser">
    <w:name w:val="Tabelleninhalt (user)"/>
    <w:basedOn w:val="Standard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paragraph" w:customStyle="1" w:styleId="western">
    <w:name w:val="western"/>
    <w:basedOn w:val="Standard"/>
    <w:qFormat/>
    <w:rsid w:val="007B6D5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color w:val="000000"/>
      <w:kern w:val="0"/>
      <w:lang w:eastAsia="de-CH" w:bidi="ar-SA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isteninhaltuser">
    <w:name w:val="Listeninhalt (user)"/>
    <w:basedOn w:val="Standard"/>
    <w:qFormat/>
    <w:pPr>
      <w:ind w:left="567"/>
    </w:pPr>
  </w:style>
  <w:style w:type="numbering" w:customStyle="1" w:styleId="KeineListeuser">
    <w:name w:val="Keine Liste (user)"/>
    <w:qFormat/>
  </w:style>
  <w:style w:type="paragraph" w:styleId="Kopfzeile">
    <w:name w:val="header"/>
    <w:basedOn w:val="Standard"/>
    <w:link w:val="KopfzeileZchn"/>
    <w:uiPriority w:val="99"/>
    <w:unhideWhenUsed/>
    <w:rsid w:val="002705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705F2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2705F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2705F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De Rinaldis</dc:creator>
  <dc:description/>
  <cp:lastModifiedBy>André Eberle</cp:lastModifiedBy>
  <cp:revision>9</cp:revision>
  <dcterms:created xsi:type="dcterms:W3CDTF">2025-11-17T15:26:00Z</dcterms:created>
  <dcterms:modified xsi:type="dcterms:W3CDTF">2026-06-11T09:21:00Z</dcterms:modified>
  <dc:language>de-CH</dc:language>
</cp:coreProperties>
</file>